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Prostate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jTLKl0L1Ey43qYOjc/v3H+1XA==">CgMxLjA4AHIhMU1taWhNcVIxNUE4QTJiOE5WbGh2QmgzajdyYnBCWTZV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2022-08-24T21:09:00Z</dcterms:created>
  <dc:creator>Jeanne Chang</dc:creator>
</cp:coreProperties>
</file>