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Mammary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Mammary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uPv6ObK4IhFjW1nh+dKS8d15w==">CgMxLjA4AHIhMUpmUWFObDh0UWhpRWJjRUFTSkZWb1J2VDVZWTJMb3hW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2022-08-24T21:07:00Z</dcterms:created>
  <dc:creator>Jeanne Chang</dc:creator>
</cp:coreProperties>
</file>