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Tracheal Epithelial Cells from Cell Biologics are isolated from the tracheal tissue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Tracheal Epithelial Cells are characterized by immunofluorescent staining with E-cadherin (Catalog 610182, BD) or ZO-1 (Catalog 617300, Life Technology)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GNfGAfXGfbopo5qc8El7EwSg==">CgMxLjA4AHIhMTFYRmU2QW1QeDVXZzdpUXdyTWtadXEwcGNnQXRrS3Rf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2022-08-24T21:12:00Z</dcterms:created>
  <dc:creator>Jeanne Chang</dc:creator>
</cp:coreProperties>
</file>