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1"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C57-6033B.IM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Bronchial Epithelial Cells from Cell Biologics are isolated from the bronchial tissues of pathogen-free laboratory C57BL/6 mice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Bronchial Epithelial Cells are characterized by immunofluorescent staining with E-cadherin (Catalog 610182, BD) or ZO-1 (Catalog 617300, Life Technology)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w:t>
      </w:r>
      <w:r w:rsidDel="00000000" w:rsidR="00000000" w:rsidRPr="00000000">
        <w:rPr>
          <w:rFonts w:ascii="Arial" w:cs="Arial" w:eastAsia="Arial" w:hAnsi="Arial"/>
          <w:sz w:val="22"/>
          <w:szCs w:val="22"/>
          <w:highlight w:val="white"/>
          <w:rtl w:val="0"/>
        </w:rPr>
        <w:t xml:space="preserve">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CNgMxdLjhOpgr+qV9ZGdpfVoww==">CgMxLjA4AHIhMUFtQVdjR2E3ZFlVVkFJVER4Ym82RHpuV1NJaHVQTG92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2022-08-24T21:12:00Z</dcterms:created>
  <dc:creator>Jeanne Chang</dc:creator>
</cp:coreProperties>
</file>