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Mouse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highlight w:val="white"/>
          <w:rtl w:val="0"/>
        </w:rPr>
        <w:t xml:space="preserve">Product Description</w:t>
      </w: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Tracheal Epithelial Cells from Cell Biologics are isolated from the tracheal tissues of pathogen-free laboratory C57BL/6 mice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Tracheal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sz w:val="22"/>
          <w:szCs w:val="22"/>
          <w:rtl w:val="0"/>
        </w:rPr>
        <w:t xml:space="preserve">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eYKQYUFa/6tjZ3afcWd+11NHMw==">CgMxLjA4AHIhMXhUWkx2UHRQS1VUajVhT0M0a2IzMTRZa0ZDaVVsRWxw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2022-08-23T16:49:00Z</dcterms:created>
  <dc:creator>Jeanne Chang</dc:creator>
</cp:coreProperties>
</file>