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Thyroid Epithelial Cells from Cell Biologics are isolated from the thyroid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Yem8qZIe+lnHNm9vAoTa/MbsQ==">CgMxLjA4AHIhMS15UDQ5c2VTR1FIS0tvY2FrNDdmajdVamI4YzQ2Y2lp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2022-08-22T21:49:00Z</dcterms:created>
  <dc:creator>Jeanne Chang</dc:creator>
</cp:coreProperties>
</file>