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54B2" w:rsidRDefault="007415C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5854B2" w:rsidRDefault="007415C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5854B2" w:rsidRDefault="005854B2">
      <w:pPr>
        <w:ind w:left="-720"/>
        <w:jc w:val="both"/>
        <w:rPr>
          <w:rFonts w:ascii="Arial" w:eastAsia="Arial" w:hAnsi="Arial" w:cs="Arial"/>
          <w:b/>
          <w:sz w:val="22"/>
          <w:szCs w:val="22"/>
        </w:rPr>
      </w:pPr>
    </w:p>
    <w:p w:rsidR="005854B2" w:rsidRDefault="007415CD">
      <w:pPr>
        <w:ind w:left="-720"/>
        <w:jc w:val="both"/>
        <w:rPr>
          <w:rFonts w:ascii="Arial" w:eastAsia="Arial" w:hAnsi="Arial" w:cs="Arial"/>
          <w:b/>
          <w:sz w:val="22"/>
          <w:szCs w:val="22"/>
        </w:rPr>
      </w:pPr>
      <w:r>
        <w:rPr>
          <w:rFonts w:ascii="Arial" w:eastAsia="Arial" w:hAnsi="Arial" w:cs="Arial"/>
          <w:b/>
          <w:sz w:val="22"/>
          <w:szCs w:val="22"/>
        </w:rPr>
        <w:t>Cynomolgus Monkey Primary Tracheal Epithelial Cells</w:t>
      </w:r>
    </w:p>
    <w:p w:rsidR="005854B2" w:rsidRDefault="007415C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MK-6033</w:t>
      </w:r>
    </w:p>
    <w:p w:rsidR="005854B2" w:rsidRDefault="005854B2">
      <w:pPr>
        <w:ind w:left="-720" w:right="-720"/>
        <w:jc w:val="both"/>
        <w:rPr>
          <w:rFonts w:ascii="Arial" w:eastAsia="Arial" w:hAnsi="Arial" w:cs="Arial"/>
          <w:sz w:val="22"/>
          <w:szCs w:val="22"/>
        </w:rPr>
      </w:pPr>
    </w:p>
    <w:p w:rsidR="005854B2" w:rsidRDefault="007415CD">
      <w:pPr>
        <w:ind w:left="-720" w:right="-720"/>
        <w:jc w:val="both"/>
        <w:rPr>
          <w:rFonts w:ascii="Arial" w:eastAsia="Arial" w:hAnsi="Arial" w:cs="Arial"/>
          <w:b/>
          <w:sz w:val="22"/>
          <w:szCs w:val="22"/>
        </w:rPr>
      </w:pPr>
      <w:r>
        <w:rPr>
          <w:rFonts w:ascii="Arial" w:eastAsia="Arial" w:hAnsi="Arial" w:cs="Arial"/>
          <w:b/>
          <w:sz w:val="22"/>
          <w:szCs w:val="22"/>
        </w:rPr>
        <w:t>Suggested Medium</w:t>
      </w:r>
    </w:p>
    <w:p w:rsidR="005854B2" w:rsidRDefault="007415CD">
      <w:pPr>
        <w:ind w:left="-720" w:right="-720"/>
        <w:jc w:val="both"/>
        <w:rPr>
          <w:rFonts w:ascii="Arial" w:eastAsia="Arial" w:hAnsi="Arial" w:cs="Arial"/>
          <w:sz w:val="22"/>
          <w:szCs w:val="22"/>
        </w:rPr>
      </w:pPr>
      <w:r>
        <w:rPr>
          <w:rFonts w:ascii="Arial" w:eastAsia="Arial" w:hAnsi="Arial" w:cs="Arial"/>
          <w:sz w:val="22"/>
          <w:szCs w:val="22"/>
        </w:rPr>
        <w:t>H6621</w:t>
      </w:r>
      <w:r>
        <w:rPr>
          <w:rFonts w:ascii="Arial" w:eastAsia="Arial" w:hAnsi="Arial" w:cs="Arial"/>
          <w:sz w:val="22"/>
          <w:szCs w:val="22"/>
        </w:rPr>
        <w:tab/>
      </w:r>
      <w:r>
        <w:rPr>
          <w:rFonts w:ascii="Arial" w:eastAsia="Arial" w:hAnsi="Arial" w:cs="Arial"/>
          <w:sz w:val="22"/>
          <w:szCs w:val="22"/>
        </w:rPr>
        <w:tab/>
        <w:t>Complete Epithelial Cell Medium w/ Kit – 500 ml</w:t>
      </w:r>
    </w:p>
    <w:p w:rsidR="005854B2" w:rsidRDefault="005854B2">
      <w:pPr>
        <w:ind w:left="-720" w:right="-720"/>
        <w:jc w:val="both"/>
        <w:rPr>
          <w:rFonts w:ascii="Arial" w:eastAsia="Arial" w:hAnsi="Arial" w:cs="Arial"/>
          <w:sz w:val="22"/>
          <w:szCs w:val="22"/>
        </w:rPr>
      </w:pPr>
    </w:p>
    <w:p w:rsidR="005854B2" w:rsidRDefault="007415CD">
      <w:pPr>
        <w:ind w:left="-720" w:right="-720"/>
        <w:jc w:val="both"/>
        <w:rPr>
          <w:rFonts w:ascii="Arial" w:eastAsia="Arial" w:hAnsi="Arial" w:cs="Arial"/>
          <w:b/>
          <w:sz w:val="22"/>
          <w:szCs w:val="22"/>
        </w:rPr>
      </w:pPr>
      <w:r>
        <w:rPr>
          <w:rFonts w:ascii="Arial" w:eastAsia="Arial" w:hAnsi="Arial" w:cs="Arial"/>
          <w:b/>
          <w:sz w:val="22"/>
          <w:szCs w:val="22"/>
        </w:rPr>
        <w:t>Product Description</w:t>
      </w:r>
    </w:p>
    <w:p w:rsidR="005854B2" w:rsidRDefault="007415CD">
      <w:pPr>
        <w:ind w:left="-720" w:right="-720"/>
        <w:jc w:val="both"/>
        <w:rPr>
          <w:rFonts w:ascii="Arial" w:eastAsia="Arial" w:hAnsi="Arial" w:cs="Arial"/>
          <w:sz w:val="22"/>
          <w:szCs w:val="22"/>
        </w:rPr>
      </w:pPr>
      <w:r>
        <w:rPr>
          <w:rFonts w:ascii="Arial" w:eastAsia="Arial" w:hAnsi="Arial" w:cs="Arial"/>
          <w:sz w:val="22"/>
          <w:szCs w:val="22"/>
        </w:rPr>
        <w:t>Cynomolgus Monkey Primary Tracheal Epithelial Cells from Cell Biologics are isolated from Cynomolgus Monkey tracheal tissue and grown in gelatin pre-coated tissue culture flask with Cell Biologics’ Complete Growth Medium.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w:t>
      </w:r>
    </w:p>
    <w:p w:rsidR="005854B2" w:rsidRDefault="005854B2">
      <w:pPr>
        <w:ind w:left="-720" w:right="-720"/>
        <w:jc w:val="both"/>
        <w:rPr>
          <w:rFonts w:ascii="Arial" w:eastAsia="Arial" w:hAnsi="Arial" w:cs="Arial"/>
          <w:sz w:val="22"/>
          <w:szCs w:val="22"/>
        </w:rPr>
      </w:pPr>
    </w:p>
    <w:p w:rsidR="005854B2" w:rsidRDefault="007415CD">
      <w:pPr>
        <w:ind w:left="-720" w:right="-720"/>
        <w:jc w:val="both"/>
        <w:rPr>
          <w:rFonts w:ascii="Arial" w:eastAsia="Arial" w:hAnsi="Arial" w:cs="Arial"/>
          <w:sz w:val="22"/>
          <w:szCs w:val="22"/>
        </w:rPr>
      </w:pPr>
      <w:r>
        <w:rPr>
          <w:rFonts w:ascii="Arial" w:eastAsia="Arial" w:hAnsi="Arial" w:cs="Arial"/>
          <w:sz w:val="22"/>
          <w:szCs w:val="22"/>
        </w:rPr>
        <w:t xml:space="preserve">Cynomolgus Monkey Primary Tracheal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w:t>
      </w:r>
      <w:r w:rsidR="00F50FF5">
        <w:rPr>
          <w:rFonts w:ascii="Arial" w:eastAsia="Arial" w:hAnsi="Arial" w:cs="Arial"/>
          <w:sz w:val="22"/>
          <w:szCs w:val="22"/>
        </w:rPr>
        <w:t>are not recommended</w:t>
      </w:r>
      <w:r>
        <w:rPr>
          <w:rFonts w:ascii="Arial" w:eastAsia="Arial" w:hAnsi="Arial" w:cs="Arial"/>
          <w:sz w:val="22"/>
          <w:szCs w:val="22"/>
        </w:rPr>
        <w:t>.</w:t>
      </w:r>
    </w:p>
    <w:p w:rsidR="005854B2" w:rsidRDefault="005854B2">
      <w:pPr>
        <w:ind w:left="-720" w:right="-720"/>
        <w:jc w:val="both"/>
        <w:rPr>
          <w:rFonts w:ascii="Arial" w:eastAsia="Arial" w:hAnsi="Arial" w:cs="Arial"/>
          <w:b/>
          <w:sz w:val="22"/>
          <w:szCs w:val="22"/>
        </w:rPr>
      </w:pPr>
    </w:p>
    <w:p w:rsidR="005854B2" w:rsidRDefault="007415CD">
      <w:pPr>
        <w:ind w:left="-720" w:right="-720"/>
        <w:jc w:val="both"/>
        <w:rPr>
          <w:rFonts w:ascii="Arial" w:eastAsia="Arial" w:hAnsi="Arial" w:cs="Arial"/>
          <w:b/>
          <w:sz w:val="22"/>
          <w:szCs w:val="22"/>
        </w:rPr>
      </w:pPr>
      <w:r>
        <w:rPr>
          <w:rFonts w:ascii="Arial" w:eastAsia="Arial" w:hAnsi="Arial" w:cs="Arial"/>
          <w:b/>
          <w:sz w:val="22"/>
          <w:szCs w:val="22"/>
        </w:rPr>
        <w:t>Storage</w:t>
      </w:r>
    </w:p>
    <w:p w:rsidR="005854B2" w:rsidRDefault="007415CD">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rsidR="005854B2" w:rsidRDefault="005854B2">
      <w:pPr>
        <w:ind w:left="-720" w:right="-720"/>
        <w:jc w:val="both"/>
        <w:rPr>
          <w:rFonts w:ascii="Arial" w:eastAsia="Arial" w:hAnsi="Arial" w:cs="Arial"/>
          <w:b/>
          <w:sz w:val="22"/>
          <w:szCs w:val="22"/>
        </w:rPr>
      </w:pPr>
    </w:p>
    <w:p w:rsidR="005854B2" w:rsidRDefault="007415CD">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5854B2" w:rsidRDefault="007415CD">
      <w:pPr>
        <w:ind w:left="-720" w:right="-720"/>
        <w:jc w:val="both"/>
        <w:rPr>
          <w:rFonts w:ascii="Arial" w:eastAsia="Arial" w:hAnsi="Arial" w:cs="Arial"/>
          <w:sz w:val="22"/>
          <w:szCs w:val="22"/>
        </w:rPr>
      </w:pPr>
      <w:r>
        <w:rPr>
          <w:rFonts w:ascii="Arial" w:eastAsia="Arial" w:hAnsi="Arial" w:cs="Arial"/>
          <w:sz w:val="22"/>
          <w:szCs w:val="22"/>
        </w:rPr>
        <w:t>Cynomolgus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5854B2" w:rsidRDefault="005854B2">
      <w:pPr>
        <w:ind w:left="-720" w:right="-720"/>
        <w:jc w:val="both"/>
        <w:rPr>
          <w:rFonts w:ascii="Arial" w:eastAsia="Arial" w:hAnsi="Arial" w:cs="Arial"/>
          <w:b/>
          <w:sz w:val="22"/>
          <w:szCs w:val="22"/>
        </w:rPr>
      </w:pPr>
    </w:p>
    <w:p w:rsidR="005854B2" w:rsidRDefault="007415CD">
      <w:pPr>
        <w:ind w:left="-720" w:right="-720"/>
        <w:jc w:val="both"/>
        <w:rPr>
          <w:rFonts w:ascii="Arial" w:eastAsia="Arial" w:hAnsi="Arial" w:cs="Arial"/>
          <w:b/>
          <w:sz w:val="22"/>
          <w:szCs w:val="22"/>
        </w:rPr>
      </w:pPr>
      <w:r>
        <w:rPr>
          <w:rFonts w:ascii="Arial" w:eastAsia="Arial" w:hAnsi="Arial" w:cs="Arial"/>
          <w:b/>
          <w:sz w:val="22"/>
          <w:szCs w:val="22"/>
        </w:rPr>
        <w:t>Disclaimer</w:t>
      </w:r>
    </w:p>
    <w:p w:rsidR="005854B2" w:rsidRDefault="007415CD">
      <w:pPr>
        <w:ind w:left="-720" w:right="-720"/>
        <w:jc w:val="both"/>
        <w:rPr>
          <w:rFonts w:ascii="Arial" w:eastAsia="Arial" w:hAnsi="Arial" w:cs="Arial"/>
          <w:b/>
          <w:sz w:val="22"/>
          <w:szCs w:val="22"/>
        </w:rPr>
      </w:pPr>
      <w:r>
        <w:rPr>
          <w:rFonts w:ascii="Arial" w:eastAsia="Arial" w:hAnsi="Arial" w:cs="Arial"/>
          <w:sz w:val="22"/>
          <w:szCs w:val="22"/>
        </w:rPr>
        <w:t>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p>
    <w:p w:rsidR="005854B2" w:rsidRDefault="005854B2">
      <w:pPr>
        <w:ind w:left="-720" w:right="-720"/>
        <w:jc w:val="both"/>
        <w:rPr>
          <w:rFonts w:ascii="Arial" w:eastAsia="Arial" w:hAnsi="Arial" w:cs="Arial"/>
          <w:b/>
          <w:sz w:val="22"/>
          <w:szCs w:val="22"/>
        </w:rPr>
      </w:pPr>
    </w:p>
    <w:p w:rsidR="005854B2" w:rsidRDefault="007415CD">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5854B2" w:rsidRDefault="007415CD">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5854B2" w:rsidRDefault="005854B2">
      <w:pPr>
        <w:tabs>
          <w:tab w:val="left" w:pos="0"/>
        </w:tabs>
      </w:pPr>
    </w:p>
    <w:sectPr w:rsidR="005854B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55AE" w:rsidRDefault="007415CD">
      <w:r>
        <w:separator/>
      </w:r>
    </w:p>
  </w:endnote>
  <w:endnote w:type="continuationSeparator" w:id="0">
    <w:p w:rsidR="004055AE" w:rsidRDefault="0074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4B2" w:rsidRDefault="007415C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9"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5854B2" w:rsidRDefault="005854B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55AE" w:rsidRDefault="007415CD">
      <w:r>
        <w:separator/>
      </w:r>
    </w:p>
  </w:footnote>
  <w:footnote w:type="continuationSeparator" w:id="0">
    <w:p w:rsidR="004055AE" w:rsidRDefault="00741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4B2" w:rsidRDefault="007415C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5854B2" w:rsidRDefault="005854B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B2"/>
    <w:rsid w:val="004055AE"/>
    <w:rsid w:val="005854B2"/>
    <w:rsid w:val="007415CD"/>
    <w:rsid w:val="00F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E9EBC-47F0-4FEC-BA74-2D0164A1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32libyY0IkC6oeUHKWT3Hl5BZw==">AMUW2mU3HhLg0afshRwBK9sTKlFAyUgeE7hGfRAjkS6NiMupcIWJc2eX9yDUCUrTH5W8iTkKgg0nq3CeOACnlzVyuT9DwldjJla90LBU46tC8GoAtSDXpFg=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2022-05-05T21:19:00Z</dcterms:created>
  <dcterms:modified xsi:type="dcterms:W3CDTF">2023-03-07T00:03:00Z</dcterms:modified>
</cp:coreProperties>
</file>