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Gingival Epithelial Cells</w:t>
      </w:r>
    </w:p>
    <w:p w:rsidR="00000000" w:rsidDel="00000000" w:rsidP="00000000" w:rsidRDefault="00000000" w:rsidRPr="00000000" w14:paraId="00000004">
      <w:pPr>
        <w:tabs>
          <w:tab w:val="left" w:leader="none" w:pos="720"/>
          <w:tab w:val="left" w:leader="none" w:pos="1440"/>
          <w:tab w:val="left" w:leader="none" w:pos="1993"/>
        </w:tabs>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HS-6202</w:t>
        <w:tab/>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Gingival Epithelial Cells from Cell Biologics are isolated from gingival tissues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egFa4WNJi913tthMBUav90sxRw==">CgMxLjAyCGguZ2pkZ3hzOAByITFLdFFrRXcyWlNaa1Q0UG84U1BLUENncU40S1lKaERzaA==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2022-10-20T21:13:00Z</dcterms:created>
  <dc:creator>Jeanne Chang</dc:creator>
</cp:coreProperties>
</file>