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Kidney Epithelial Cells from Cell Biologics are isolated from kidney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wKrp0xnYQI6KoKOLIdHBsbdQw==">CgMxLjAyCGguZ2pkZ3hzOAByITFNUExXUnVoY0drOEF3Mk9IMFhaQmNrLVRmbURVb0F2Tg==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2022-08-23T15:44:00Z</dcterms:created>
  <dc:creator>Jeanne Chang</dc:creator>
</cp:coreProperties>
</file>