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Corneal Epithelial Cells from Cell Biologics are isolated from corneal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0IbvbrhxlmXn/mey0+tCptxCGg==">CgMxLjAyCGguZ2pkZ3hzOAByITFSSE9KeDUxOXhYcEk2QUhoMTlCQVFGYXZqWDRScmEzdA==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2022-08-24T15:31:00Z</dcterms:created>
  <dc:creator>Jeanne Chang</dc:creator>
</cp:coreProperties>
</file>