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Human Primary Diabetic Corneal Epithelial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HD2-6048IM</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w:t>
      </w:r>
      <w:r w:rsidDel="00000000" w:rsidR="00000000" w:rsidRPr="00000000">
        <w:rPr>
          <w:rFonts w:ascii="Arial" w:cs="Arial" w:eastAsia="Arial" w:hAnsi="Arial"/>
          <w:b w:val="1"/>
          <w:sz w:val="22"/>
          <w:szCs w:val="22"/>
          <w:rtl w:val="0"/>
        </w:rPr>
        <w:t xml:space="preserve"> </w:t>
      </w:r>
      <w:r w:rsidDel="00000000" w:rsidR="00000000" w:rsidRPr="00000000">
        <w:rPr>
          <w:rFonts w:ascii="Arial" w:cs="Arial" w:eastAsia="Arial" w:hAnsi="Arial"/>
          <w:sz w:val="22"/>
          <w:szCs w:val="22"/>
          <w:rtl w:val="0"/>
        </w:rPr>
        <w:t xml:space="preserve">Human Primary Diabetic Corneal Epithelial Cells from Cell Biologics are isolated from corneal tissue of human donors that have been diagnosed with diabetes type II disease. Cells are grown in gelatin pre-coated tissue culture flasks with Cell Biologics’ Complete Growth Medium.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Cells are characterized by immunofluorescent staining with E-cadherin (Catalog No. 610182 from BD) or ZO-1 (Catalog No. 617300; from Life Technologies) antibody. These cells are negative for mycoplasma, bacteria, yeast, fungi, HIV-1, hepatitis B and hepatitis C and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highlight w:val="white"/>
          <w:rtl w:val="0"/>
        </w:rPr>
        <w:t xml:space="preserve">Immortalized cells from Cell Biologics are derived from </w:t>
      </w:r>
      <w:r w:rsidDel="00000000" w:rsidR="00000000" w:rsidRPr="00000000">
        <w:rPr>
          <w:rFonts w:ascii="Arial" w:cs="Arial" w:eastAsia="Arial" w:hAnsi="Arial"/>
          <w:sz w:val="22"/>
          <w:szCs w:val="22"/>
          <w:rtl w:val="0"/>
        </w:rPr>
        <w:t xml:space="preserve">Primary Diabetic</w:t>
      </w:r>
      <w:r w:rsidDel="00000000" w:rsidR="00000000" w:rsidRPr="00000000">
        <w:rPr>
          <w:rFonts w:ascii="Arial" w:cs="Arial" w:eastAsia="Arial" w:hAnsi="Arial"/>
          <w:sz w:val="22"/>
          <w:szCs w:val="22"/>
          <w:highlight w:val="white"/>
          <w:rtl w:val="0"/>
        </w:rPr>
        <w:t xml:space="preserve"> cells with extended life span. The </w:t>
      </w:r>
      <w:r w:rsidDel="00000000" w:rsidR="00000000" w:rsidRPr="00000000">
        <w:rPr>
          <w:rFonts w:ascii="Arial" w:cs="Arial" w:eastAsia="Arial" w:hAnsi="Arial"/>
          <w:sz w:val="22"/>
          <w:szCs w:val="22"/>
          <w:rtl w:val="0"/>
        </w:rPr>
        <w:t xml:space="preserve">Primary Diabetic</w:t>
      </w:r>
      <w:r w:rsidDel="00000000" w:rsidR="00000000" w:rsidRPr="00000000">
        <w:rPr>
          <w:rFonts w:ascii="Arial" w:cs="Arial" w:eastAsia="Arial" w:hAnsi="Arial"/>
          <w:sz w:val="22"/>
          <w:szCs w:val="22"/>
          <w:highlight w:val="white"/>
          <w:rtl w:val="0"/>
        </w:rPr>
        <w:t xml:space="preserve"> cells are immortalized by over-expression of the large T-antigen of the simian virus (SV40) or human telomerase reverse transcriptase (hTERT).</w:t>
      </w:r>
      <w:r w:rsidDel="00000000" w:rsidR="00000000" w:rsidRPr="00000000">
        <w:rPr>
          <w:rtl w:val="0"/>
        </w:rPr>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w:t>
      </w:r>
      <w:r w:rsidDel="00000000" w:rsidR="00000000" w:rsidRPr="00000000">
        <w:rPr>
          <w:rFonts w:ascii="Arial" w:cs="Arial" w:eastAsia="Arial" w:hAnsi="Arial"/>
          <w:b w:val="1"/>
          <w:sz w:val="22"/>
          <w:szCs w:val="22"/>
          <w:rtl w:val="0"/>
        </w:rPr>
        <w:t xml:space="preserve"> </w:t>
      </w:r>
      <w:r w:rsidDel="00000000" w:rsidR="00000000" w:rsidRPr="00000000">
        <w:rPr>
          <w:rFonts w:ascii="Arial" w:cs="Arial" w:eastAsia="Arial" w:hAnsi="Arial"/>
          <w:sz w:val="22"/>
          <w:szCs w:val="22"/>
          <w:rtl w:val="0"/>
        </w:rPr>
        <w:t xml:space="preserve">Human Primary Diabetic Corneal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Diabetic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-240026</wp:posOffset>
          </wp:positionV>
          <wp:extent cx="7746285" cy="1028700"/>
          <wp:effectExtent b="0" l="0" r="0" t="0"/>
          <wp:wrapNone/>
          <wp:docPr descr="Background pattern&#10;&#10;Description automatically generated with low confidence" id="21"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-380996</wp:posOffset>
          </wp:positionV>
          <wp:extent cx="7772400" cy="1047750"/>
          <wp:effectExtent b="0" l="0" r="0" t="0"/>
          <wp:wrapNone/>
          <wp:docPr id="22"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qaoINAg1QyITbO4Y5vw9+39/5Ow==">CgMxLjAyCGguZ2pkZ3hzOAByITFHVkxyQWc1cFhxWUpaa2RGTmhqekxBbnhCSE5mNmsxYg==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2022-08-24T15:53:00Z</dcterms:created>
  <dc:creator>Jeanne Chang</dc:creator>
</cp:coreProperties>
</file>