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Mammary Epithelial Cells from Cell Biologics are isolated from breast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kf4kbzYMlbr5SL8SHNW97ebYQ==">CgMxLjAyCGguZ2pkZ3hzOAByITFiUTk2VjdDalZBeWFzTVNjNW8tR1F6S3RnbFJXQXZfRQ==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