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highlight w:val="white"/>
          <w:rtl w:val="0"/>
        </w:rPr>
        <w:t xml:space="preserve">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r>
      <w:r w:rsidDel="00000000" w:rsidR="00000000" w:rsidRPr="00000000">
        <w:rPr>
          <w:rFonts w:ascii="Arial" w:cs="Arial" w:eastAsia="Arial" w:hAnsi="Arial"/>
          <w:sz w:val="22"/>
          <w:szCs w:val="22"/>
          <w:rtl w:val="0"/>
        </w:rPr>
        <w:t xml:space="preserve">HD2-</w:t>
      </w:r>
      <w:r w:rsidDel="00000000" w:rsidR="00000000" w:rsidRPr="00000000">
        <w:rPr>
          <w:rFonts w:ascii="Arial" w:cs="Arial" w:eastAsia="Arial" w:hAnsi="Arial"/>
          <w:sz w:val="22"/>
          <w:szCs w:val="22"/>
          <w:highlight w:val="white"/>
          <w:rtl w:val="0"/>
        </w:rPr>
        <w:t xml:space="preserve">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Proximal Tubular Epithelial Cells from Cell Biologics are isolated from proximal tubular tissue of human donors that have been diagnosed with diabetes type II disease. Cells are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w:t>
      </w:r>
      <w:r w:rsidDel="00000000" w:rsidR="00000000" w:rsidRPr="00000000">
        <w:rPr>
          <w:rFonts w:ascii="Arial" w:cs="Arial" w:eastAsia="Arial" w:hAnsi="Arial"/>
          <w:sz w:val="22"/>
          <w:szCs w:val="22"/>
          <w:rtl w:val="0"/>
        </w:rPr>
        <w:t xml:space="preserve">more  than 10 passages at</w:t>
      </w:r>
      <w:r w:rsidDel="00000000" w:rsidR="00000000" w:rsidRPr="00000000">
        <w:rPr>
          <w:rFonts w:ascii="Arial" w:cs="Arial" w:eastAsia="Arial" w:hAnsi="Arial"/>
          <w:sz w:val="22"/>
          <w:szCs w:val="22"/>
          <w:rtl w:val="0"/>
        </w:rPr>
        <w:t xml:space="preserve">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0DHPaaN/wgVPS9fdk0myI/6/ZA==">CgMxLjAyCGguZ2pkZ3hzOAByITFSemRhV2FKMWJvek42bFE4LXpFRjh5T2FKSkJ5QTVicQ==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