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were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sPtUBcD1wn1jTguDpClbr9+vfA==">CgMxLjAyCGguZ2pkZ3hzOAByITFzcFZlS1J2SGZSc0xIRzVfLTJ0b3V2TFBmN1ZIdW1zVg==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2022-08-24T15:05:00Z</dcterms:created>
  <dc:creator>Jeanne Chang</dc:creator>
</cp:coreProperties>
</file>