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Tumor-Associated Epithelial Cells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uld3UinkmMGUQc9iGIlVBb0Ew==">CgMxLjAyCGguZ2pkZ3hzOAByITFLTm1CcFVWYzViUDcyZEkwcG0zaGZPNjVyRUhWdTJodQ==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