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GFP-Expressing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H-6015IM.GFP</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GFP-Expressing</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Human Primary Proxi</w:t>
      </w:r>
      <w:r w:rsidDel="00000000" w:rsidR="00000000" w:rsidRPr="00000000">
        <w:rPr>
          <w:rFonts w:ascii="Arial" w:cs="Arial" w:eastAsia="Arial" w:hAnsi="Arial"/>
          <w:sz w:val="22"/>
          <w:szCs w:val="22"/>
          <w:rtl w:val="0"/>
        </w:rPr>
        <w:t xml:space="preserve">mal Tubular Epithelial Cells from Cell Biologics are isolated from human proximal tubular tissue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cell lines from Cell Biologics are derived from pri</w:t>
      </w:r>
      <w:r w:rsidDel="00000000" w:rsidR="00000000" w:rsidRPr="00000000">
        <w:rPr>
          <w:rFonts w:ascii="Arial" w:cs="Arial" w:eastAsia="Arial" w:hAnsi="Arial"/>
          <w:sz w:val="22"/>
          <w:szCs w:val="22"/>
          <w:highlight w:val="white"/>
          <w:rtl w:val="0"/>
        </w:rPr>
        <w:t xml:space="preserve">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aLJAIYGky7+R5T4fOiZl+DAXw==">CgMxLjAyCGguZ2pkZ3hzOAByITFvbEE2NG5RUmZpMFFhZkg0Wl9QZ3ZvVHBKZGIzb200OA==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