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Immortalized Human Primary Proximal Tubular </w:t>
      </w:r>
      <w:r w:rsidDel="00000000" w:rsidR="00000000" w:rsidRPr="00000000">
        <w:rPr>
          <w:rFonts w:ascii="Arial" w:cs="Arial" w:eastAsia="Arial" w:hAnsi="Arial"/>
          <w:b w:val="1"/>
          <w:sz w:val="22"/>
          <w:szCs w:val="22"/>
          <w:rtl w:val="0"/>
        </w:rPr>
        <w:t xml:space="preserve">Tumor-Associated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r>
      <w:r w:rsidDel="00000000" w:rsidR="00000000" w:rsidRPr="00000000">
        <w:rPr>
          <w:rFonts w:ascii="Arial" w:cs="Arial" w:eastAsia="Arial" w:hAnsi="Arial"/>
          <w:sz w:val="22"/>
          <w:szCs w:val="22"/>
          <w:rtl w:val="0"/>
        </w:rPr>
        <w:t xml:space="preserve">HC-</w:t>
      </w:r>
      <w:r w:rsidDel="00000000" w:rsidR="00000000" w:rsidRPr="00000000">
        <w:rPr>
          <w:rFonts w:ascii="Arial" w:cs="Arial" w:eastAsia="Arial" w:hAnsi="Arial"/>
          <w:sz w:val="22"/>
          <w:szCs w:val="22"/>
          <w:highlight w:val="white"/>
          <w:rtl w:val="0"/>
        </w:rPr>
        <w:t xml:space="preserve">6015IM</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highlight w:val="white"/>
          <w:rtl w:val="0"/>
        </w:rPr>
        <w:t xml:space="preserve">Produ</w:t>
      </w:r>
      <w:r w:rsidDel="00000000" w:rsidR="00000000" w:rsidRPr="00000000">
        <w:rPr>
          <w:rFonts w:ascii="Arial" w:cs="Arial" w:eastAsia="Arial" w:hAnsi="Arial"/>
          <w:b w:val="1"/>
          <w:sz w:val="22"/>
          <w:szCs w:val="22"/>
          <w:rtl w:val="0"/>
        </w:rPr>
        <w:t xml:space="preserve">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Tumor-Associated Epithelial Cells from Cell Biologics are isolated from </w:t>
      </w:r>
      <w:r w:rsidDel="00000000" w:rsidR="00000000" w:rsidRPr="00000000">
        <w:rPr>
          <w:rFonts w:ascii="Arial" w:cs="Arial" w:eastAsia="Arial" w:hAnsi="Arial"/>
          <w:sz w:val="22"/>
          <w:szCs w:val="22"/>
          <w:rtl w:val="0"/>
        </w:rPr>
        <w:t xml:space="preserve">human proximal tubular tumor tissue</w:t>
      </w:r>
      <w:r w:rsidDel="00000000" w:rsidR="00000000" w:rsidRPr="00000000">
        <w:rPr>
          <w:rFonts w:ascii="Arial" w:cs="Arial" w:eastAsia="Arial" w:hAnsi="Arial"/>
          <w:sz w:val="22"/>
          <w:szCs w:val="22"/>
          <w:rtl w:val="0"/>
        </w:rPr>
        <w:t xml:space="preserve"> and grown in gelatin pre-coated tissue </w:t>
      </w:r>
      <w:r w:rsidDel="00000000" w:rsidR="00000000" w:rsidRPr="00000000">
        <w:rPr>
          <w:rFonts w:ascii="Arial" w:cs="Arial" w:eastAsia="Arial" w:hAnsi="Arial"/>
          <w:sz w:val="22"/>
          <w:szCs w:val="22"/>
          <w:rtl w:val="0"/>
        </w:rPr>
        <w:t xml:space="preserve">culture flasks </w:t>
      </w:r>
      <w:r w:rsidDel="00000000" w:rsidR="00000000" w:rsidRPr="00000000">
        <w:rPr>
          <w:rFonts w:ascii="Arial" w:cs="Arial" w:eastAsia="Arial" w:hAnsi="Arial"/>
          <w:sz w:val="22"/>
          <w:szCs w:val="22"/>
          <w:rtl w:val="0"/>
        </w:rPr>
        <w:t xml:space="preserve">with Cell Biologics’ Complete Growth Medium.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w:t>
      </w:r>
      <w:r w:rsidDel="00000000" w:rsidR="00000000" w:rsidRPr="00000000">
        <w:rPr>
          <w:rFonts w:ascii="Arial" w:cs="Arial" w:eastAsia="Arial" w:hAnsi="Arial"/>
          <w:sz w:val="22"/>
          <w:szCs w:val="22"/>
          <w:rtl w:val="0"/>
        </w:rPr>
        <w:t xml:space="preserve">for more than 10 passages</w:t>
      </w:r>
      <w:r w:rsidDel="00000000" w:rsidR="00000000" w:rsidRPr="00000000">
        <w:rPr>
          <w:rFonts w:ascii="Arial" w:cs="Arial" w:eastAsia="Arial" w:hAnsi="Arial"/>
          <w:sz w:val="22"/>
          <w:szCs w:val="22"/>
          <w:rtl w:val="0"/>
        </w:rPr>
        <w:t xml:space="preserve">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Proximal Tubular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tElsfwBP+qsOleT8Vj9/7DQzYw==">CgMxLjAyCGguZ2pkZ3hzOAByITFNcU1CcjFnaWV4bXFfTGlPd3piNENxQ0pFd2FwS3dCTg==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2022-08-24T14:20:00Z</dcterms:created>
  <dc:creator>Jeanne Chang</dc:creator>
</cp:coreProperties>
</file>