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yellow"/>
          <w:rtl w:val="0"/>
        </w:rPr>
        <w:t xml:space="preserve">Immortalized </w:t>
      </w:r>
      <w:r w:rsidDel="00000000" w:rsidR="00000000" w:rsidRPr="00000000">
        <w:rPr>
          <w:rFonts w:ascii="Arial" w:cs="Arial" w:eastAsia="Arial" w:hAnsi="Arial"/>
          <w:b w:val="1"/>
          <w:sz w:val="22"/>
          <w:szCs w:val="22"/>
          <w:highlight w:val="white"/>
          <w:rtl w:val="0"/>
        </w:rPr>
        <w:t xml:space="preserve">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Human Primary Proximal Tubular Epithelial Cells from Cell Biologics are isolated from </w:t>
      </w:r>
      <w:r w:rsidDel="00000000" w:rsidR="00000000" w:rsidRPr="00000000">
        <w:rPr>
          <w:rFonts w:ascii="Arial" w:cs="Arial" w:eastAsia="Arial" w:hAnsi="Arial"/>
          <w:sz w:val="22"/>
          <w:szCs w:val="22"/>
          <w:highlight w:val="yellow"/>
          <w:rtl w:val="0"/>
        </w:rPr>
        <w:t xml:space="preserve">human proximal tubular tissue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Human Primary Proximal Tubular Epithelial Cells from Cell Biologics are </w:t>
      </w:r>
      <w:r w:rsidDel="00000000" w:rsidR="00000000" w:rsidRPr="00000000">
        <w:rPr>
          <w:rFonts w:ascii="Arial" w:cs="Arial" w:eastAsia="Arial" w:hAnsi="Arial"/>
          <w:sz w:val="22"/>
          <w:szCs w:val="22"/>
          <w:highlight w:val="yellow"/>
          <w:rtl w:val="0"/>
        </w:rPr>
        <w:t xml:space="preserve">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highlight w:val="white"/>
          <w:rtl w:val="0"/>
        </w:rPr>
        <w:t xml:space="preserve">These Cells are negative for mycoplasma, bacteria, yeast, fungi, HIV-1, hepatitis B and hepatitis C and </w:t>
      </w:r>
      <w:r w:rsidDel="00000000" w:rsidR="00000000" w:rsidRPr="00000000">
        <w:rPr>
          <w:rFonts w:ascii="Arial" w:cs="Arial" w:eastAsia="Arial" w:hAnsi="Arial"/>
          <w:color w:val="ff0000"/>
          <w:sz w:val="22"/>
          <w:szCs w:val="22"/>
          <w:highlight w:val="yellow"/>
          <w:rtl w:val="0"/>
        </w:rPr>
        <w:t xml:space="preserve">can be expanded for more than 10 passages</w:t>
      </w:r>
      <w:r w:rsidDel="00000000" w:rsidR="00000000" w:rsidRPr="00000000">
        <w:rPr>
          <w:rFonts w:ascii="Arial" w:cs="Arial" w:eastAsia="Arial" w:hAnsi="Arial"/>
          <w:sz w:val="22"/>
          <w:szCs w:val="22"/>
          <w:highlight w:val="white"/>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Zg3IuxqH5qsiMiHzY6g9HTspg==">CgMxLjAyCGguZ2pkZ3hzOAByITEzMGxtdEgxSFJOQ1JhbEtINmo4UzBuTThjNzZ5Vlkteg==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