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Human Primary Bronchial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H-6033B.Cre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Bronchial Epithelial Cells from Cell Biologics are isolated from human bronchial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Bronchial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perform various biological analyses.</w:t>
      </w:r>
    </w:p>
    <w:p w:rsidR="00000000" w:rsidDel="00000000" w:rsidP="00000000" w:rsidRDefault="00000000" w:rsidRPr="00000000" w14:paraId="0000000D">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Human Primary Bronchial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wxKT3kOIOOsz3WIxQV/GWWmWarw==">CgMxLjAyCGguZ2pkZ3hzOAByITFRdXdMc2xkcjM1UzhTSlBHQ3E2UTZyRmNkQVVPOVJEdA==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2022-08-24T16:20:00Z</dcterms:created>
  <dc:creator>Jeanne Chang</dc:creator>
</cp:coreProperties>
</file>