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Mammary Epithelial Cells from Cell Biologics are isolated from breast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7GrL3E8HCBcJUU1GUneg9I8AQ==">CgMxLjA4AHIhMXVILW9rNGhDcHNlZXgtTVE4cUVGWERwM29Xa0dfaHRI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2023-01-09T15:55:00Z</dcterms:created>
  <dc:creator>Jeanne Chang</dc:creator>
</cp:coreProperties>
</file>