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Intestinal Mesenteric Vascular Endothelial Cells from Cell Biologics are isolated from the intestinal mesenteric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zKArTlCERVxiY9wsqwDMqH33zA==">CgMxLjA4AHIhMU4zM0dzUFBmOXVWM3BCRWx0OXZDck8yU0RoTmpNUjdO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2022-10-20T20:56:00Z</dcterms:created>
  <dc:creator>Jeanne Chang</dc:creator>
</cp:coreProperties>
</file>