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Microvascular Endothelial Cells from Cell Biologics are isolated from the small intestinal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d51KBHX5YDBe7dvUWSj7Ug/fQ==">CgMxLjA4AHIhMUlXbUxHenlicWxpOUVESjk4UFh5d3c2dWRZb2gwcVZs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2022-10-20T21:07:00Z</dcterms:created>
  <dc:creator>Jeanne Chang</dc:creator>
</cp:coreProperties>
</file>