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Wistar Rat Primary Intestinal Mesenteric 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RA-6055WS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Intestinal Mesenteric Vascular Endothelial Cells from Cell Biologics are isolated from the intestinal mesenteric tissue of Wistar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Intestinal Mesenteric 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Intestinal Mesenteric 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8jqW34ydnIajaALU3baC/9cgY/Q==">AMUW2mUFJ9jH6tvLKp/Vppu4N6EgShW27syemNbey4ga7IDGibM+wtU2l+IRs7H/TjDzBMyBQTPXbNdXf2MvCWhhYQUkZIMnrzNbJJB4ljSHF6NTQlLU7Y0=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2022-12-19T15:44:00Z</dcterms:created>
  <dc:creator>Jeanne Chang</dc:creator>
</cp:coreProperties>
</file>