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Prostate Microvascular Endothelial Cells from Cell Biologics are isolated from the prostate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Nxp8tDTlrqACtFUcpZQ3ac0kzg==">AMUW2mXeFyx25dfOxeLeK/eNTZrn0V+sP1iGY+xtLZM/QaKpMKAKtyeyiY9Gkwd63Y0aOeAp0xZhO1iiQ5f6Qer01GEMqQ3j3rbglYeFCdsxPl49rC+D2xA=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2022-12-19T15:55:00Z</dcterms:created>
  <dc:creator>Jeanne Chang</dc:creator>
</cp:coreProperties>
</file>