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Bone Marrow-Derived Endothelial Cells from Cell Biologics are isolated from the bone marrow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QlP2Bb7qb0n8TdXudkqg2Mqsg==">AMUW2mW3fPdpGlySyukvBrh6THpYVWAATnOM7CMmSnu71sqGneTl4ZKF+b3sdo9hlna0vC7g8kKk0byGT1ViA3INxbWJ7vM168VML+/z1BtqfgGm1lSSvGQ=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2022-10-21T16:22:00Z</dcterms:created>
  <dc:creator>Jeanne Chang</dc:creator>
</cp:coreProperties>
</file>