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Brain Microvascular Endothelial Cells from Cell Biologics are isolated from the brain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Brain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PeaOk2f6rBWIzZjg/cJMeebjPg==">AMUW2mXzpA6bHj4DH5Vg9LkY8PQHF3L4i60UNnrfCzBv+7GZMQsN7KBdPeOOQkqXYTS3SLGUeWIORwAQ7ttBVT+PsKCVM1EjnjDyDCnP8ZRvDRNZJqC1TbA=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2022-10-21T16:23:00Z</dcterms:created>
  <dc:creator>Jeanne Chang</dc:creator>
</cp:coreProperties>
</file>