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Glomerular Endothelial Cells from Cell Biologics are isolated from the kidney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OVyk57jKZm0mpjWtF3IHKYIKow==">AMUW2mWYOQ1us7NiK7UhM55497a0Wl6xm02tXqQJJ53/sj2jFWzPOHOEu2XlWGfsZbFrPVwxyuzvcn0t6W95peCF0JXiZ/hG6MQJxwoQEBriHjh5bvjpZmo=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2022-10-21T16:28:00Z</dcterms:created>
  <dc:creator>Jeanne Chang</dc:creator>
</cp:coreProperties>
</file>