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Luciferase-Expressing Rat Primary Bone Marrow-Derived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RA-6221Luc</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M1266</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Rat Primary Bone Marrow-Derived Endothelial Cells from Cell Biologics are isolated from the bone marrow of Sprague-Dawley rats and grown in gelatin pre-coated tissue culture flask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Luciferase-Expressing Rat Primary Bone Marrow-Derived Endothelial Cells are characterized by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 distinct from GFP/RFP photoprotein, is widely used in bioluminescence. Cell Biologics generates various Firefly luciferase-expressing stable cells, including endothelial cells, epithelial cells and so forth. Firefly luciferase-expressing cells are developed through transducing Firefly luciferase-lentiviral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Rat Primary Bone Marrow-Derived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shd w:fill="dd7e6b" w:val="clear"/>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sz w:val="22"/>
          <w:szCs w:val="22"/>
          <w:shd w:fill="dd7e6b" w:val="clear"/>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x+gxvE6ZS+Kr2yRaX0xLefROZPA==">AMUW2mVHvPluSt8Tm7LKoopo1Ta6SAEsqOtqSBOLHZeKgBkkwCqd7BjjjHYAgKGsfCsCkbsfmqcli5FO9mWA5MwSh08tl4bXnZn7IEXuYgswcFiFG7QES0g=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2022-10-21T16:44:00Z</dcterms:created>
  <dc:creator>Jeanne Chang</dc:creator>
</cp:coreProperties>
</file>