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Uterine Microvascular Endothelial Cells from Cell Biologics are isolated from the uterine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Uterine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fptjmBIpWmu1b8yOH0rropqHmA==">AMUW2mVxmObDjAT5Ek9f0gwIfUmP5isXDMs3Q47zklXXHGbJYxuE06yauCHdqwJSx0+uPfDmlFbAAGvlE0xfTKWUgdWufeonDGmSSFaHkmfxiIo0gcafFLs=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2022-10-21T16:59:00Z</dcterms:created>
  <dc:creator>Jeanne Chang</dc:creator>
</cp:coreProperties>
</file>