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Rat Primary Colonic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Colonic Microvascular Endothelial Cells from Cell Biologics are isolated from the colon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Colonic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Colonic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BWe+6Xx0Fm4n83H+5n1gXE2eVnw==">AMUW2mWMI7JoO0Lx3YCTGwIk3Kr2vLFlLHXfs024lqOkBTKTttMlExGmrN+pyOn67PjdPd744bgtBk6ARLa6GqSzROD5Qy2wXWLI9k+MjCns8ggeB5psCsY=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2022-10-21T16:46:00Z</dcterms:created>
  <dc:creator>Jeanne Chang</dc:creator>
</cp:coreProperties>
</file>