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Rat Primary Retinal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RA-6065Luc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Retinal Microvascular Endothelial Cells from Cell Biologics are isolated from the retinal tissues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Rat Primary Retinal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Retinal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cra4Tb9zIxmVnEA1FwbPdZfD4nQ==">AMUW2mWzlD2fqKTLEHSfoRdEJensDptRzTnj92VNRNJDATXmwmSZ/y1vbZHB2d/qAVhQvkc/Qsf3x+nIIRReHQu/eLhZUDXaqEs0sR/MtLqGthxszw83adQ=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2022-10-21T16:56:00Z</dcterms:created>
  <dc:creator>Jeanne Chang</dc:creator>
</cp:coreProperties>
</file>