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Intestinal Mesenteric Vascular Endothelial Cells from Cell Biologics are isolated from the intestinal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BVhY1bbmcVDX3dHwKrk5go9P5Q==">AMUW2mXj8BC+bNrtcRaPDwNYwta2FdlwTfkaBG6eQNxIdMYdWa6Q0gXIanGWuINY+q4FPqxi+rzlzT/jacGMrO5dEmO2qhAUxAsc+uYDm9XYVfG6SA07sq8=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2022-10-21T16:49:00Z</dcterms:created>
  <dc:creator>Jeanne Chang</dc:creator>
</cp:coreProperties>
</file>