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Rat Primary Kidney Glomerular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RA-6014G.Luc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M1266</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Rat Primary Kidney Glomerular Endothelial Cells from Cell Biologics are isolated from the kidney tissues of Sprague-Dawley rats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 Rat Primary Kidney Glomerular Endothelial Cells are characterized by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Rat Primary Kidney Glomerular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shd w:fill="dd7e6b" w:val="clear"/>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sz w:val="22"/>
          <w:szCs w:val="22"/>
          <w:shd w:fill="dd7e6b" w:val="clear"/>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Hy5yM7GhE33mNh6vZcKHdgInpAw==">AMUW2mXynQq1GNcRrdXeESQZM5NnRCbhGd1QDjFg4BwCN4onXRBleioHGa4vGKNMxIWxoRnSWncr+s7/EhdgG55qDiS34VKMIj2XXQ/wsDM9dKN2jegTMq0=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2022-10-21T16:50:00Z</dcterms:created>
  <dc:creator>Jeanne Chang</dc:creator>
</cp:coreProperties>
</file>