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Lung Microvascular Endothelial Cells from Cell Biologics are isolated from the lung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YWDIpKPFHXK013mTFQlahZSdbQ==">AMUW2mUOZbWdo8Tet405aOTp1lhmxbvq3ebYjLPv1q+gtqUzjOqwZ0FG+WRXEGq/wyhsj3gsOpGF8Uae/Rt5KIz6LqkgCd21m7gSVBTSpMFNvpLrrbU3ur8=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2022-10-21T16:41:00Z</dcterms:created>
  <dc:creator>Jeanne Chang</dc:creator>
</cp:coreProperties>
</file>