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Vein Endothelial Cells from Cell Biologics are isolated from the vein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WjNNugPX9W9KLgEIwf0J4EkRrA==">AMUW2mXbo3p+ZL3GGc+jVxhZ1/4kGbmm3VCLM6u2Kd9hFeznqz706wsnS0LFR4GuXW1m0wLMKRbD3NgrfTSK/yuIplSHU0FuGV33BgLZ7i/YiaHenp4Cfi8=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2022-10-21T16:59:00Z</dcterms:created>
  <dc:creator>Jeanne Chang</dc:creator>
</cp:coreProperties>
</file>