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Rat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RA-6011IM.RFP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M1266</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Lung Microvascular Endothelial Cells from Cell Biologics are isolated from the lung tissue of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RFP-Expressing Rat Primary Lung Microvascular Endothelial Cells are characterized by use of fluorescence-labeled acetylated low-density lipoprotein (DiI-Ac-LDL) uptake (Catalog No. L-35353, Invitrogen), a functional marker for endothelial cells. These cells are negative for bacteria, yeast, fungi, and mycoplasma and can be expanded for 10 passages at a split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shd w:fill="dd7e6b" w:val="clear"/>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sz w:val="22"/>
          <w:szCs w:val="22"/>
          <w:shd w:fill="dd7e6b" w:val="clear"/>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OYXwqQQdCnXTLFRSniPTtPZlOA==">CgMxLjA4AHIhMVBraTA0RHh5bUNOaElCVXNMdHJQb3p6NWpZNlJncjRv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2022-12-08T20:49:00Z</dcterms:created>
  <dc:creator>Jeanne Chang</dc:creator>
</cp:coreProperties>
</file>