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Vein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Vein Microvascular Endothelial Cells from Cell Biologics are isolated from the vein tissue of Sprague-Dawley Rats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Vein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Vein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0sfK9aLotcHpp4mXjUbpia/HRQ==">CgMxLjA4AHIhMXlDcVRQdnJ5X3QzdENJZjBReWJzRHBORUZaT0lxUHFO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2022-12-08T20:56:00Z</dcterms:created>
  <dc:creator>Jeanne Chang</dc:creator>
</cp:coreProperties>
</file>