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Uterine Microvascular Endothelial Cells from Cell Biologics are isolated from the uterine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dZQXlcmv1pfGxrt8uq0p9Yz/w==">CgMxLjA4AHIhMW8yZktCdDZBRGJ2SktacVhNQ1lIM3hueHJvRjVRa3Z5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2022-10-21T16:17:00Z</dcterms:created>
  <dc:creator>Jeanne Chang</dc:creator>
</cp:coreProperties>
</file>