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Mammary Microvascular Endothelial Cells from Cell Biologics are isolated from the breast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Mammary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l9LMDeQOUczOFYH+eOqO5Mpn0g==">CgMxLjA4AHIhMUdiN180VlpOdzg2Y2pKdWR5VlFqZzBwVE1qWWVuV1BU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2022-12-08T20:50:00Z</dcterms:created>
  <dc:creator>Jeanne Chang</dc:creator>
</cp:coreProperties>
</file>