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Endothelial Cells from Cell Biologics are isolated from the kidney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8KHK/MjEkfhUZde7NSGqmFN5Q==">CgMxLjA4AHIhMUt0dUZZU2Vkb2ZBQXY3bUtsdjhTMU8tYUo5V3BkQjct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2022-12-08T20:47:00Z</dcterms:created>
  <dc:creator>Jeanne Chang</dc:creator>
</cp:coreProperties>
</file>