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Vein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Vein Microvascular Endothelial Cells from Cell Biologics are isolated from the vein tissues of Sprague-Dawley Rats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Vein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Vein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FdltodPZrboFiceVVKGmqcOndQ==">CgMxLjA4AHIhMXZIcHpOTUlQelBTLUh6LVhYLW91Q2pRUHdOWDAtWmpG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2022-12-08T20:56:00Z</dcterms:created>
  <dc:creator>Jeanne Chang</dc:creator>
</cp:coreProperties>
</file>