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Retinal Microvascular Endothelial Cells from Cell Biologics are isolated from the retinal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8C5l0Vp3g6mmMxE5TsDzVqSVQ==">CgMxLjA4AHIhMXRWR1dBQlVGTGwyVWVhVlhpRndsdjhiaDY5VmFyR0Jk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2022-12-08T20:53:00Z</dcterms:created>
  <dc:creator>Jeanne Chang</dc:creator>
</cp:coreProperties>
</file>