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Bone Marrow-Derived Endothelial Cells from Cell Biologics are isolated from the bone marrow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Bone Marrow-Derived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5wrc2SpTg0uDBrx1TUr790AMzQ==">AMUW2mUzr3bcpRPb154QsYqxRb7KikG2XIBXNeUTcLZjcJwiFSZ55PUFmCLyvrtvMlr3ldJLNaWtAKHIvDCQfLQiticPswDA+u8BeOR6srK8PS0xVUs4JIk=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2022-10-21T16:01:00Z</dcterms:created>
  <dc:creator>Jeanne Chang</dc:creator>
</cp:coreProperties>
</file>