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Colonic Microvascular Endothelial Cells from Cell Biologics are isolated from the colon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Colonic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pVF7K3ZEFw15kheHfl4HEjE+vA==">AMUW2mUfnZ18l44siS1hS6k191flQcY4HKGgwvqivQlS84qhjasklKAdauihWnISFDaJHwpX51bdfCNkX6HLyscWRbKqA+8HeUd0XcgpVVJGamzlc7YUujw=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2022-10-21T16:04:00Z</dcterms:created>
  <dc:creator>Jeanne Chang</dc:creator>
</cp:coreProperties>
</file>