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Intestinal Mesenteric Vascular Endothelial Cells from Cell Biologics are isolated from the intestinal mesenteric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gLBv0Q93ONGRtvAnuIGSQorqBA==">AMUW2mVbkq6gW/YwWoRdb46gcAPcuduPGNIUWgx3rf7t2IK++o8fN/GrfoR7GYzAl7LguZ2FA7P/o7fBNevkrQxPX3f7kZ/jtt4cHHohb7KkI0Iu0MbSt4A=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2022-10-21T16:07:00Z</dcterms:created>
  <dc:creator>Jeanne Chang</dc:creator>
</cp:coreProperties>
</file>