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Lung Microvascular Endothelial Cells from Cell Biologics are isolated from the lung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Lung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xk4G4dHgcbLsfZb+BgiVYPARTg==">AMUW2mVDn4nxPT7V6onOEh0X3+7uSARmRxTyzgQmuUYsVFLB2ET+193aWOhgaa/U0V9amQqrhdFxChBs22pd4I89yxsdjG8XiGH+Xj/pePRp4mTCvLTg0HY=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2022-10-21T15:49:00Z</dcterms:created>
  <dc:creator>Jeanne Chang</dc:creator>
</cp:coreProperties>
</file>