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Colonic Microvascular Endothelial Cells from Cell Biologics are isolated from the colonic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Colonic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szihdE/tG8bVAwfRMLKQbxqWVQ==">CgMxLjA4AHIhMUt5VUVRVEVwR0hwQnBRTi13eU5INlhUODQxbWZ2cU5p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2022-12-08T21:20:00Z</dcterms:created>
  <dc:creator>Jeanne Chang</dc:creator>
</cp:coreProperties>
</file>