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Rat Primary Ovarian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RA-6090Cre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Ovarian Microvascular Endothelial Cells from Cell Biologics are isolated from the ovarian tissue of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Rat Primary Ovarian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Cre-Expressing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Ovarian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5krDl1bi83snBvSTPKlrxbylug==">CgMxLjA4AHIhMUF5Sll0OW9oNldiMjFpWUl3bm5EbWxDc2NsUFlBd1l6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2022-12-08T21:28:00Z</dcterms:created>
  <dc:creator>Jeanne Chang</dc:creator>
</cp:coreProperties>
</file>