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Retinal Microvascular Endothelial Cells from Cell Biologics are isolated from the  retinal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AysOPhlG88joMMsrTjsqVVWzQ==">CgMxLjA4AHIhMXEwY2pNeHRYS05oY3QzX0VQZ0pzLXFIcXpYb3V4OXBz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2022-12-08T21:31:00Z</dcterms:created>
  <dc:creator>Jeanne Chang</dc:creator>
</cp:coreProperties>
</file>