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Intestinal Mesenteric Vascular Endothelial Cells from Cell Biologics are isolated from the intestinal mesenteric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Intestinal Mesenteric 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ZwkJLGC1lJluqPYgoYxcV6gkGA==">CgMxLjA4AHIhMW1FUVFBMW9TZXhuM1AzczhKMDJZNm1obU11aTFkZ1B4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2022-12-08T21:23:00Z</dcterms:created>
  <dc:creator>Jeanne Chang</dc:creator>
</cp:coreProperties>
</file>